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C427FC">
      <w:pPr>
        <w:spacing w:after="0" w:line="480" w:lineRule="auto"/>
        <w:ind w:firstLine="720"/>
      </w:pPr>
    </w:p>
    <w:p w:rsidR="00DE2CD3" w:rsidRDefault="00DE2CD3" w:rsidP="00DE2CD3">
      <w:pPr>
        <w:spacing w:after="0" w:line="480" w:lineRule="auto"/>
        <w:ind w:firstLine="720"/>
        <w:jc w:val="center"/>
      </w:pPr>
      <w:r>
        <w:t>Florida’s Economic Policy Advice</w:t>
      </w:r>
    </w:p>
    <w:p w:rsidR="00DE2CD3" w:rsidRDefault="00DE2CD3" w:rsidP="00DE2CD3">
      <w:pPr>
        <w:spacing w:after="0" w:line="480" w:lineRule="auto"/>
        <w:ind w:firstLine="720"/>
        <w:jc w:val="center"/>
      </w:pPr>
      <w:r>
        <w:t xml:space="preserve">Student Name: </w:t>
      </w:r>
    </w:p>
    <w:p w:rsidR="00DE2CD3" w:rsidRDefault="00DE2CD3" w:rsidP="00DE2CD3">
      <w:pPr>
        <w:spacing w:after="0" w:line="480" w:lineRule="auto"/>
        <w:ind w:firstLine="720"/>
        <w:jc w:val="center"/>
      </w:pPr>
      <w:r>
        <w:t xml:space="preserve">Institutional Affiliation: </w:t>
      </w:r>
    </w:p>
    <w:p w:rsidR="00DE2CD3" w:rsidRDefault="00DE2CD3">
      <w:r>
        <w:br w:type="page"/>
      </w:r>
    </w:p>
    <w:p w:rsidR="00DE2CD3" w:rsidRPr="00DE2CD3" w:rsidRDefault="00DE2CD3" w:rsidP="00DE2CD3">
      <w:pPr>
        <w:spacing w:after="0" w:line="480" w:lineRule="auto"/>
        <w:jc w:val="center"/>
      </w:pPr>
      <w:r>
        <w:lastRenderedPageBreak/>
        <w:t>Florida’s Economic Policy Advice</w:t>
      </w:r>
    </w:p>
    <w:p w:rsidR="00A912EB" w:rsidRDefault="0069471B" w:rsidP="00C427FC">
      <w:pPr>
        <w:spacing w:after="0" w:line="480" w:lineRule="auto"/>
        <w:ind w:firstLine="720"/>
      </w:pPr>
      <w:r>
        <w:t>Florida is a state in the</w:t>
      </w:r>
      <w:r w:rsidR="00F160A2">
        <w:t xml:space="preserve"> United States of America </w:t>
      </w:r>
      <w:r w:rsidR="007B1A72">
        <w:t xml:space="preserve">(USA) </w:t>
      </w:r>
      <w:r w:rsidR="00F160A2">
        <w:t>whose economy is pillared on tourism</w:t>
      </w:r>
      <w:r w:rsidR="00BC1487">
        <w:t>, more than the other states</w:t>
      </w:r>
      <w:r w:rsidR="00F160A2">
        <w:t>.</w:t>
      </w:r>
      <w:r w:rsidR="00A37E29">
        <w:t xml:space="preserve"> Agriculture, international trade aviation and aerospace and life sciences are also other major contributors to the gross domestic product (GDP) of this sunshine state. The economy of Florida was the fourth largest in the United States</w:t>
      </w:r>
      <w:r w:rsidR="00141D25">
        <w:t xml:space="preserve"> </w:t>
      </w:r>
      <w:r w:rsidR="00446DD0">
        <w:t>as of 2015 behind Ca</w:t>
      </w:r>
      <w:r w:rsidR="00141D25">
        <w:t>lifornia, Texas and New York with a GDP of 840 billion dollars and a budget of 77 billion dollars</w:t>
      </w:r>
      <w:r w:rsidR="00C373A6">
        <w:t xml:space="preserve"> according to Walton (2018)</w:t>
      </w:r>
      <w:r w:rsidR="00141D25">
        <w:t>.</w:t>
      </w:r>
      <w:r w:rsidR="00A37E29">
        <w:t xml:space="preserve"> </w:t>
      </w:r>
    </w:p>
    <w:p w:rsidR="00446DD0" w:rsidRDefault="00446DD0" w:rsidP="00C427FC">
      <w:pPr>
        <w:spacing w:after="0" w:line="480" w:lineRule="auto"/>
        <w:ind w:firstLine="720"/>
      </w:pPr>
      <w:r>
        <w:t>Tourism makes the cornerstone of Florida’s economy. As of 2017, an estimated 116.5 million tourists visited Florida, 3.6% more than those that visited in 2016</w:t>
      </w:r>
      <w:r w:rsidR="00894A6C">
        <w:t xml:space="preserve"> (Walton,</w:t>
      </w:r>
      <w:r w:rsidR="00C373A6">
        <w:t xml:space="preserve"> 2018)</w:t>
      </w:r>
      <w:r>
        <w:t>.</w:t>
      </w:r>
      <w:r w:rsidR="00BC64B5">
        <w:t xml:space="preserve"> According to the Department of Economic Opportunity, 1.1 million people out of the 9.1 million people employed in Florida worked in the tourism industry.</w:t>
      </w:r>
      <w:r w:rsidR="00226D51">
        <w:t xml:space="preserve"> Ninety-two percent of visitors to the sandy beaches of Florida came from overseas and other states. Among these, 42% of visitors from the </w:t>
      </w:r>
      <w:r w:rsidR="007B1A72">
        <w:t>USA</w:t>
      </w:r>
      <w:r w:rsidR="00226D51">
        <w:t xml:space="preserve"> enjoyed waterfront activities more on visiting Florida.</w:t>
      </w:r>
      <w:r w:rsidR="007F735B">
        <w:t xml:space="preserve"> </w:t>
      </w:r>
      <w:r w:rsidR="00DD77F1">
        <w:t xml:space="preserve">A Cruise Lines International Association study in 2016 revealed that the Cruise industry in Florida had 11.5 million crew and passenger visits translating to about </w:t>
      </w:r>
      <w:r w:rsidR="009A32D4">
        <w:t xml:space="preserve">50% </w:t>
      </w:r>
      <w:r w:rsidR="00DD77F1">
        <w:t xml:space="preserve">of the USA crew and passenger visits. </w:t>
      </w:r>
      <w:r w:rsidR="007F735B">
        <w:t xml:space="preserve">To </w:t>
      </w:r>
      <w:r w:rsidR="00DD77F1">
        <w:t>enable the state of Florida</w:t>
      </w:r>
      <w:r w:rsidR="007F735B">
        <w:t xml:space="preserve"> tap maximum revenue from this lucrative industry, the governor of Florida should come up with an income collection method that is geare</w:t>
      </w:r>
      <w:r w:rsidR="00A83D46">
        <w:t>d towards collecting more revenue</w:t>
      </w:r>
      <w:r w:rsidR="007F735B">
        <w:t xml:space="preserve"> from visitors from overseas and advertise the state to other states in the USA as an ultimate tourism and holiday destination.</w:t>
      </w:r>
      <w:r w:rsidR="00DD77F1">
        <w:t xml:space="preserve"> </w:t>
      </w:r>
      <w:r w:rsidR="00A83D46">
        <w:t>The state sh</w:t>
      </w:r>
      <w:r w:rsidR="00005C94">
        <w:t>ould take advantage of its well-</w:t>
      </w:r>
      <w:r w:rsidR="00A83D46">
        <w:t>developed tourism industry to put in place a w</w:t>
      </w:r>
      <w:r w:rsidR="00B334D5">
        <w:t>orld-</w:t>
      </w:r>
      <w:r w:rsidR="00A83D46">
        <w:t xml:space="preserve">class hotel and conference industry for its visitors. </w:t>
      </w:r>
      <w:r w:rsidR="00DD77F1">
        <w:t>This should also include making policies on ensuring that visitors get to buy merchandise made in Florida whenever they visit.</w:t>
      </w:r>
    </w:p>
    <w:p w:rsidR="00C427FC" w:rsidRDefault="00C427FC" w:rsidP="00C427FC">
      <w:pPr>
        <w:spacing w:after="0" w:line="480" w:lineRule="auto"/>
        <w:ind w:firstLine="720"/>
      </w:pPr>
      <w:r>
        <w:t xml:space="preserve">Other than tourism, Florida is also famed </w:t>
      </w:r>
      <w:r w:rsidR="0092352F">
        <w:t>its robust agriculture industry that offers employment 2 million people, contributing more than 104 billion dollars to its economy every year</w:t>
      </w:r>
      <w:r w:rsidR="00894A6C">
        <w:t xml:space="preserve"> (Walton,</w:t>
      </w:r>
      <w:r w:rsidR="007B7D26">
        <w:t xml:space="preserve"> 2018)</w:t>
      </w:r>
      <w:r w:rsidR="0092352F">
        <w:t>.</w:t>
      </w:r>
      <w:r w:rsidR="00377EA8">
        <w:t xml:space="preserve"> The warm climate in Florida offers farmers an upper hand with a growing season ranging from 100 to 200 days more than other regions in the USA.</w:t>
      </w:r>
      <w:r w:rsidR="00045FE6">
        <w:t xml:space="preserve"> In 2014, the top five agricultural products included </w:t>
      </w:r>
      <w:r w:rsidR="00045FE6">
        <w:lastRenderedPageBreak/>
        <w:t>nursery and greenhouse commodities, oranges, tomatoes, dairy products</w:t>
      </w:r>
      <w:r w:rsidR="00314C0D">
        <w:t>,</w:t>
      </w:r>
      <w:r w:rsidR="00045FE6">
        <w:t xml:space="preserve"> and sugarcane.</w:t>
      </w:r>
      <w:r w:rsidR="009A32D4">
        <w:t xml:space="preserve"> T</w:t>
      </w:r>
      <w:r w:rsidR="00314C0D">
        <w:t>he</w:t>
      </w:r>
      <w:r w:rsidR="009A32D4">
        <w:t xml:space="preserve"> state</w:t>
      </w:r>
      <w:r w:rsidR="00314C0D">
        <w:t>, thus,</w:t>
      </w:r>
      <w:r w:rsidR="009A32D4">
        <w:t xml:space="preserve"> boasts of a large volume of perishable products that are highly demanded not only in the USA but overseas too. The availability of these raw materials should inform the development of policies to promote value addition through </w:t>
      </w:r>
      <w:r w:rsidR="00F2128E">
        <w:t xml:space="preserve">the </w:t>
      </w:r>
      <w:r w:rsidR="009A32D4">
        <w:t xml:space="preserve">construction of processing industries. This </w:t>
      </w:r>
      <w:r w:rsidR="00F2128E">
        <w:t xml:space="preserve">step </w:t>
      </w:r>
      <w:r w:rsidR="009A32D4">
        <w:t>will enable the state to reap more</w:t>
      </w:r>
      <w:r w:rsidR="00FB485D">
        <w:t xml:space="preserve"> revenues</w:t>
      </w:r>
      <w:r w:rsidR="009A32D4">
        <w:t xml:space="preserve"> from the local and international market as well as provide revenue and employment opportunities to its population.</w:t>
      </w:r>
    </w:p>
    <w:p w:rsidR="000E47FF" w:rsidRDefault="00894A6C" w:rsidP="00C427FC">
      <w:pPr>
        <w:spacing w:after="0" w:line="480" w:lineRule="auto"/>
        <w:ind w:firstLine="720"/>
      </w:pPr>
      <w:r>
        <w:t>I</w:t>
      </w:r>
      <w:r w:rsidR="000E47FF">
        <w:t>nternational trade</w:t>
      </w:r>
      <w:r>
        <w:t xml:space="preserve"> is also a major contributor to Florida’s GDP;</w:t>
      </w:r>
      <w:r w:rsidR="000E47FF">
        <w:t xml:space="preserve"> where Florida is not only among the largest exporters in the USA but a gateway for trade between Latin America, North America, the Caribbean and other regions in the world. Florida provides a conduit to 40% of all exports from the</w:t>
      </w:r>
      <w:r w:rsidR="002C67FB">
        <w:t xml:space="preserve"> USA to South and Latin America enabling small companies to export their products overseas.</w:t>
      </w:r>
      <w:r w:rsidR="00FB485D">
        <w:t xml:space="preserve"> Merchandise exported from Florida amounted to 55 billion dollars in 2017, translating to about 7% of the state’s GDP. The leading exports from Florida include motor vehicles, engines, aircraft, computers, telecommunication equipment</w:t>
      </w:r>
      <w:r w:rsidR="000635A9">
        <w:t>,</w:t>
      </w:r>
      <w:r w:rsidR="00FB485D">
        <w:t xml:space="preserve"> and gold</w:t>
      </w:r>
      <w:r w:rsidR="00633072">
        <w:t xml:space="preserve"> according to a report by</w:t>
      </w:r>
      <w:r w:rsidR="00633072" w:rsidRPr="00633072">
        <w:t xml:space="preserve"> The Florida Legislature Office of Eco</w:t>
      </w:r>
      <w:r w:rsidR="00633072">
        <w:t>nomic and Demographic Research (2018)</w:t>
      </w:r>
      <w:r w:rsidR="00FB485D">
        <w:t xml:space="preserve">. These products are of higher value in the international market, which can affect the state’s balance of trade while trying to export these products to developing countries. As a result, the state should focus on expanding the scale of production of these products to reap from economies of scale and </w:t>
      </w:r>
      <w:r w:rsidR="00CC61C5">
        <w:t>harmonize</w:t>
      </w:r>
      <w:r w:rsidR="00FB485D">
        <w:t xml:space="preserve"> prices in the international market. </w:t>
      </w:r>
    </w:p>
    <w:p w:rsidR="008A3620" w:rsidRDefault="008A3620" w:rsidP="00C427FC">
      <w:pPr>
        <w:spacing w:after="0" w:line="480" w:lineRule="auto"/>
        <w:ind w:firstLine="720"/>
      </w:pPr>
      <w:r>
        <w:t>Aviation a</w:t>
      </w:r>
      <w:r w:rsidR="00CC61C5">
        <w:t>nd aerospace make the fourth largest industry in Florida; this industry</w:t>
      </w:r>
      <w:r>
        <w:t xml:space="preserve"> contribu</w:t>
      </w:r>
      <w:r w:rsidR="00CC61C5">
        <w:t>tes</w:t>
      </w:r>
      <w:r w:rsidR="000922DD">
        <w:t xml:space="preserve"> 144 billion dollars to the </w:t>
      </w:r>
      <w:r>
        <w:t>economy</w:t>
      </w:r>
      <w:r w:rsidR="000922DD">
        <w:t xml:space="preserve"> of Florida,</w:t>
      </w:r>
      <w:r>
        <w:t xml:space="preserve"> with 10% of USA total passengers using its 19 commercial airports.</w:t>
      </w:r>
      <w:r w:rsidR="00E55297">
        <w:t xml:space="preserve"> A total of 1,755 aviation and aerospace companies located in Florida provided employment to 103,000 workers and platform for testing and education as well as research and development.</w:t>
      </w:r>
      <w:r w:rsidR="000922DD">
        <w:t xml:space="preserve"> Florida also hosts 20 military installations and rocket scientists, over 50,000 active duty military, machinists, engineers</w:t>
      </w:r>
      <w:r w:rsidR="00B325CF">
        <w:t>,</w:t>
      </w:r>
      <w:r w:rsidR="000922DD">
        <w:t xml:space="preserve"> and pilots. The state can raise more revenue from these pool of workers and the resultant </w:t>
      </w:r>
      <w:r w:rsidR="000922DD">
        <w:lastRenderedPageBreak/>
        <w:t>technology through adequate taxation and provision of services to the manufacturing sector in the state.</w:t>
      </w:r>
    </w:p>
    <w:p w:rsidR="00BD3D0E" w:rsidRDefault="00BD3D0E" w:rsidP="00C427FC">
      <w:pPr>
        <w:spacing w:after="0" w:line="480" w:lineRule="auto"/>
        <w:ind w:firstLine="720"/>
      </w:pPr>
      <w:r>
        <w:t xml:space="preserve">Another </w:t>
      </w:r>
      <w:r w:rsidR="000B2467">
        <w:t xml:space="preserve">pillar of </w:t>
      </w:r>
      <w:r>
        <w:t>Florida</w:t>
      </w:r>
      <w:r w:rsidR="00B56567">
        <w:t>’s</w:t>
      </w:r>
      <w:r>
        <w:t xml:space="preserve"> economic development is</w:t>
      </w:r>
      <w:r w:rsidR="00B325CF">
        <w:t xml:space="preserve"> life sciences. Florida is a</w:t>
      </w:r>
      <w:r>
        <w:t xml:space="preserve"> home to most renowned institutes for biomedical research, medical device and pharmaceutical companies, and over 46,000 healthcare </w:t>
      </w:r>
      <w:r w:rsidR="00BE0451">
        <w:t>organizations</w:t>
      </w:r>
      <w:r w:rsidR="00ED3DCE">
        <w:t>.</w:t>
      </w:r>
      <w:r w:rsidR="00F90E99">
        <w:t xml:space="preserve"> The state has over two hundred medicine and pharmaceutical manufacturing companies that specialize in developing and manufacturing generics, new drugs, nutraceuticals and over the counter medication.</w:t>
      </w:r>
      <w:r w:rsidR="007E1176">
        <w:t xml:space="preserve"> The state can benefit from the activities of these companies by charging a levy on their products that are exported to other states and overseas.</w:t>
      </w:r>
      <w:r w:rsidR="00134416">
        <w:t xml:space="preserve"> Furthermore, the state can make policies requiring students from Florida to learn and get employment from these companies.</w:t>
      </w:r>
      <w:r w:rsidR="00BE0451">
        <w:t xml:space="preserve"> The state should also come up with policies requiring these pharmaceutical companies to provide subsidized drugs and pharmaceuticals to hospitals within the state hence relieving the state of incurring higher costs of purchasing these products.</w:t>
      </w:r>
    </w:p>
    <w:p w:rsidR="00ED3DCE" w:rsidRDefault="00ED3DCE" w:rsidP="00C427FC">
      <w:pPr>
        <w:spacing w:after="0" w:line="480" w:lineRule="auto"/>
        <w:ind w:firstLine="720"/>
      </w:pPr>
      <w:r>
        <w:t>Florida also provides an enabling business environment to financial services companies to many top banks that are located outside the state.</w:t>
      </w:r>
      <w:r w:rsidR="0019056B">
        <w:t xml:space="preserve"> Florida’s wealthy population makes the state to have the highest bank deposits in banks that have headquarters out of the state.</w:t>
      </w:r>
      <w:r w:rsidR="00B5520A">
        <w:t xml:space="preserve"> Over 900, 000 </w:t>
      </w:r>
      <w:r w:rsidR="00B325CF">
        <w:t>Floridians are employed in this</w:t>
      </w:r>
      <w:r w:rsidR="00B5520A">
        <w:t xml:space="preserve"> robust banking industry. The state can collect more revenues by coming up with policies to charge excise duty on all financial transactions carried out in these financial institutions. Furthermore, the government of Florida can come up with policies that will enable its residents to get financial credit easily from these companies to start and improve their businesses.</w:t>
      </w:r>
      <w:r w:rsidR="00642DDE">
        <w:t xml:space="preserve"> The banking industry can also provide mortgages to the residents of Florida, to enable them </w:t>
      </w:r>
      <w:r w:rsidR="00B325CF">
        <w:t xml:space="preserve">to </w:t>
      </w:r>
      <w:r w:rsidR="00642DDE">
        <w:t>develop their own homes as well as promote</w:t>
      </w:r>
      <w:r w:rsidR="00B325CF">
        <w:t xml:space="preserve"> the</w:t>
      </w:r>
      <w:bookmarkStart w:id="0" w:name="_GoBack"/>
      <w:bookmarkEnd w:id="0"/>
      <w:r w:rsidR="00642DDE">
        <w:t xml:space="preserve"> development of real estate sector.</w:t>
      </w:r>
    </w:p>
    <w:p w:rsidR="00887240" w:rsidRDefault="00CC61C5" w:rsidP="00136BA6">
      <w:pPr>
        <w:spacing w:after="0" w:line="480" w:lineRule="auto"/>
        <w:ind w:firstLine="720"/>
      </w:pPr>
      <w:r>
        <w:t>T</w:t>
      </w:r>
      <w:r w:rsidR="00A66B92">
        <w:t xml:space="preserve">he state of Florida has key pillars of economic development of tourism, agriculture, aviation, life sciences and financial services that contribute the big portion of its real GDP. The governor of this </w:t>
      </w:r>
      <w:r w:rsidR="00A66B92">
        <w:lastRenderedPageBreak/>
        <w:t>state should employ the policies discussed above to enable the state to collect more revenue from each and every sector with minimal negative effects on the prevailing economic and market conditions.</w:t>
      </w:r>
    </w:p>
    <w:p w:rsidR="00DE2CD3" w:rsidRDefault="00DE2CD3">
      <w:r>
        <w:br w:type="page"/>
      </w:r>
    </w:p>
    <w:p w:rsidR="00887240" w:rsidRDefault="00887240" w:rsidP="00887240">
      <w:pPr>
        <w:spacing w:after="0" w:line="480" w:lineRule="auto"/>
        <w:ind w:firstLine="720"/>
        <w:jc w:val="center"/>
      </w:pPr>
      <w:r>
        <w:lastRenderedPageBreak/>
        <w:t>References</w:t>
      </w:r>
    </w:p>
    <w:p w:rsidR="00F83D7A" w:rsidRDefault="00F83D7A" w:rsidP="00F83D7A">
      <w:pPr>
        <w:spacing w:after="0" w:line="480" w:lineRule="auto"/>
        <w:ind w:left="720" w:hanging="720"/>
      </w:pPr>
      <w:r>
        <w:t xml:space="preserve">The Florida Legislature Office of Economic and Demographic Research. (2018). </w:t>
      </w:r>
      <w:r w:rsidRPr="00C373A6">
        <w:rPr>
          <w:i/>
        </w:rPr>
        <w:t>Florida: An Economic Overview</w:t>
      </w:r>
      <w:r>
        <w:t xml:space="preserve">. Available at </w:t>
      </w:r>
      <w:hyperlink r:id="rId6" w:history="1">
        <w:r w:rsidRPr="00EC66A9">
          <w:rPr>
            <w:rStyle w:val="Hyperlink"/>
          </w:rPr>
          <w:t>http://edr.state.fl.us</w:t>
        </w:r>
      </w:hyperlink>
      <w:r>
        <w:t xml:space="preserve"> </w:t>
      </w:r>
      <w:r>
        <w:rPr>
          <w:rStyle w:val="selectable"/>
          <w:color w:val="000000"/>
        </w:rPr>
        <w:t>[Accessed 17 Oct. 2018].</w:t>
      </w:r>
    </w:p>
    <w:p w:rsidR="00F83D7A" w:rsidRDefault="00F83D7A" w:rsidP="00F83D7A">
      <w:pPr>
        <w:spacing w:after="0" w:line="480" w:lineRule="auto"/>
        <w:ind w:left="720" w:hanging="720"/>
        <w:rPr>
          <w:rStyle w:val="selectable"/>
          <w:color w:val="000000"/>
        </w:rPr>
      </w:pPr>
      <w:r>
        <w:rPr>
          <w:rStyle w:val="selectable"/>
          <w:color w:val="000000"/>
        </w:rPr>
        <w:t xml:space="preserve">Walton, J. (2018). </w:t>
      </w:r>
      <w:r>
        <w:rPr>
          <w:rStyle w:val="selectable"/>
          <w:i/>
          <w:iCs/>
          <w:color w:val="000000"/>
        </w:rPr>
        <w:t>Florida's Economy: The 6 Industries Driving GDP Growth</w:t>
      </w:r>
      <w:r>
        <w:rPr>
          <w:rStyle w:val="selectable"/>
          <w:color w:val="000000"/>
        </w:rPr>
        <w:t xml:space="preserve">. [online] Investopedia. Available at: </w:t>
      </w:r>
      <w:hyperlink r:id="rId7" w:history="1">
        <w:r w:rsidRPr="00EC66A9">
          <w:rPr>
            <w:rStyle w:val="Hyperlink"/>
          </w:rPr>
          <w:t>https://www.investopedia.com/articles/investing/011316/floridas-economy-6-industries-driving-gdp-growth.asp</w:t>
        </w:r>
      </w:hyperlink>
      <w:r>
        <w:rPr>
          <w:rStyle w:val="selectable"/>
          <w:color w:val="000000"/>
        </w:rPr>
        <w:t xml:space="preserve"> </w:t>
      </w:r>
      <w:r>
        <w:rPr>
          <w:rStyle w:val="selectable"/>
          <w:color w:val="000000"/>
        </w:rPr>
        <w:t>[Accessed 17 Oct. 2018].</w:t>
      </w:r>
    </w:p>
    <w:p w:rsidR="00FF25D8" w:rsidRDefault="00FF25D8" w:rsidP="00887240">
      <w:pPr>
        <w:spacing w:after="0" w:line="480" w:lineRule="auto"/>
      </w:pPr>
    </w:p>
    <w:p w:rsidR="00887240" w:rsidRDefault="00887240" w:rsidP="00C427FC">
      <w:pPr>
        <w:spacing w:after="0" w:line="480" w:lineRule="auto"/>
        <w:ind w:firstLine="720"/>
      </w:pPr>
    </w:p>
    <w:sectPr w:rsidR="00887240" w:rsidSect="00DE2C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219" w:rsidRDefault="00634219" w:rsidP="00000886">
      <w:pPr>
        <w:spacing w:after="0" w:line="240" w:lineRule="auto"/>
      </w:pPr>
      <w:r>
        <w:separator/>
      </w:r>
    </w:p>
  </w:endnote>
  <w:endnote w:type="continuationSeparator" w:id="0">
    <w:p w:rsidR="00634219" w:rsidRDefault="00634219" w:rsidP="00000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219" w:rsidRDefault="00634219" w:rsidP="00000886">
      <w:pPr>
        <w:spacing w:after="0" w:line="240" w:lineRule="auto"/>
      </w:pPr>
      <w:r>
        <w:separator/>
      </w:r>
    </w:p>
  </w:footnote>
  <w:footnote w:type="continuationSeparator" w:id="0">
    <w:p w:rsidR="00634219" w:rsidRDefault="00634219" w:rsidP="000008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C53" w:rsidRDefault="00FB0C53" w:rsidP="00FB0C53">
    <w:pPr>
      <w:pStyle w:val="Header"/>
    </w:pPr>
    <w:r>
      <w:t>FLORIDA’S ECONOMIC POLICY ADVICE</w:t>
    </w:r>
    <w:r>
      <w:tab/>
    </w:r>
    <w:r>
      <w:tab/>
    </w:r>
    <w:sdt>
      <w:sdtPr>
        <w:id w:val="1883519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25CF">
          <w:rPr>
            <w:noProof/>
          </w:rPr>
          <w:t>6</w:t>
        </w:r>
        <w:r>
          <w:rPr>
            <w:noProof/>
          </w:rPr>
          <w:fldChar w:fldCharType="end"/>
        </w:r>
      </w:sdtContent>
    </w:sdt>
  </w:p>
  <w:p w:rsidR="00000886" w:rsidRDefault="000008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CD3" w:rsidRDefault="00DE2CD3" w:rsidP="00DE2CD3">
    <w:pPr>
      <w:pStyle w:val="Header"/>
    </w:pPr>
    <w:r>
      <w:t xml:space="preserve">Running head: </w:t>
    </w:r>
    <w:r>
      <w:t>FLORIDA’S ECONOMIC POLICY ADVICE</w:t>
    </w:r>
    <w:r>
      <w:t xml:space="preserve">  </w:t>
    </w:r>
    <w:r>
      <w:tab/>
    </w:r>
    <w:sdt>
      <w:sdtPr>
        <w:id w:val="2080405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25CF">
          <w:rPr>
            <w:noProof/>
          </w:rPr>
          <w:t>1</w:t>
        </w:r>
        <w:r>
          <w:rPr>
            <w:noProof/>
          </w:rPr>
          <w:fldChar w:fldCharType="end"/>
        </w:r>
      </w:sdtContent>
    </w:sdt>
  </w:p>
  <w:p w:rsidR="00DE2CD3" w:rsidRDefault="00DE2C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8AB"/>
    <w:rsid w:val="00000886"/>
    <w:rsid w:val="00005C94"/>
    <w:rsid w:val="00045FE6"/>
    <w:rsid w:val="000635A9"/>
    <w:rsid w:val="000922DD"/>
    <w:rsid w:val="000B2467"/>
    <w:rsid w:val="000E47FF"/>
    <w:rsid w:val="00134416"/>
    <w:rsid w:val="00136BA6"/>
    <w:rsid w:val="00141D25"/>
    <w:rsid w:val="0019056B"/>
    <w:rsid w:val="001F68AB"/>
    <w:rsid w:val="00226D51"/>
    <w:rsid w:val="002C67FB"/>
    <w:rsid w:val="00314C0D"/>
    <w:rsid w:val="00377EA8"/>
    <w:rsid w:val="00446DD0"/>
    <w:rsid w:val="00633072"/>
    <w:rsid w:val="00634219"/>
    <w:rsid w:val="00642DDE"/>
    <w:rsid w:val="0069471B"/>
    <w:rsid w:val="007B1A72"/>
    <w:rsid w:val="007B7D26"/>
    <w:rsid w:val="007E1176"/>
    <w:rsid w:val="007F735B"/>
    <w:rsid w:val="00884F56"/>
    <w:rsid w:val="00887240"/>
    <w:rsid w:val="00894A6C"/>
    <w:rsid w:val="008A3620"/>
    <w:rsid w:val="008C1D4F"/>
    <w:rsid w:val="0092352F"/>
    <w:rsid w:val="009A32D4"/>
    <w:rsid w:val="00A31D39"/>
    <w:rsid w:val="00A37E29"/>
    <w:rsid w:val="00A66B92"/>
    <w:rsid w:val="00A83D46"/>
    <w:rsid w:val="00A912EB"/>
    <w:rsid w:val="00B325CF"/>
    <w:rsid w:val="00B334D5"/>
    <w:rsid w:val="00B5520A"/>
    <w:rsid w:val="00B56567"/>
    <w:rsid w:val="00BC1487"/>
    <w:rsid w:val="00BC64B5"/>
    <w:rsid w:val="00BD3D0E"/>
    <w:rsid w:val="00BE0451"/>
    <w:rsid w:val="00C373A6"/>
    <w:rsid w:val="00C427FC"/>
    <w:rsid w:val="00CC61C5"/>
    <w:rsid w:val="00DD77F1"/>
    <w:rsid w:val="00DE2CD3"/>
    <w:rsid w:val="00E55297"/>
    <w:rsid w:val="00E67A10"/>
    <w:rsid w:val="00ED3DCE"/>
    <w:rsid w:val="00F160A2"/>
    <w:rsid w:val="00F2128E"/>
    <w:rsid w:val="00F83D7A"/>
    <w:rsid w:val="00F90E99"/>
    <w:rsid w:val="00FB0C53"/>
    <w:rsid w:val="00FB485D"/>
    <w:rsid w:val="00FF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4AAE9C-AB5C-41A1-92AC-F17A6513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25D8"/>
    <w:rPr>
      <w:color w:val="0563C1" w:themeColor="hyperlink"/>
      <w:u w:val="single"/>
    </w:rPr>
  </w:style>
  <w:style w:type="paragraph" w:styleId="Header">
    <w:name w:val="header"/>
    <w:basedOn w:val="Normal"/>
    <w:link w:val="HeaderChar"/>
    <w:uiPriority w:val="99"/>
    <w:unhideWhenUsed/>
    <w:rsid w:val="00000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886"/>
  </w:style>
  <w:style w:type="paragraph" w:styleId="Footer">
    <w:name w:val="footer"/>
    <w:basedOn w:val="Normal"/>
    <w:link w:val="FooterChar"/>
    <w:uiPriority w:val="99"/>
    <w:unhideWhenUsed/>
    <w:rsid w:val="00000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886"/>
  </w:style>
  <w:style w:type="character" w:customStyle="1" w:styleId="selectable">
    <w:name w:val="selectable"/>
    <w:basedOn w:val="DefaultParagraphFont"/>
    <w:rsid w:val="00A3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057134">
      <w:bodyDiv w:val="1"/>
      <w:marLeft w:val="0"/>
      <w:marRight w:val="0"/>
      <w:marTop w:val="0"/>
      <w:marBottom w:val="0"/>
      <w:divBdr>
        <w:top w:val="none" w:sz="0" w:space="0" w:color="auto"/>
        <w:left w:val="none" w:sz="0" w:space="0" w:color="auto"/>
        <w:bottom w:val="none" w:sz="0" w:space="0" w:color="auto"/>
        <w:right w:val="none" w:sz="0" w:space="0" w:color="auto"/>
      </w:divBdr>
      <w:divsChild>
        <w:div w:id="265386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vestopedia.com/articles/investing/011316/floridas-economy-6-industries-driving-gdp-growth.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dr.state.fl.u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Mwavali</dc:creator>
  <cp:keywords/>
  <dc:description/>
  <cp:lastModifiedBy>User</cp:lastModifiedBy>
  <cp:revision>13</cp:revision>
  <dcterms:created xsi:type="dcterms:W3CDTF">2018-10-18T08:06:00Z</dcterms:created>
  <dcterms:modified xsi:type="dcterms:W3CDTF">2018-10-18T08:28:00Z</dcterms:modified>
</cp:coreProperties>
</file>